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C659AB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>
        <w:rPr>
          <w:noProof/>
          <w:lang w:eastAsia="ru-RU"/>
        </w:rPr>
        <w:pict w14:anchorId="34C70169">
          <v:rect fillcolor="#767676" strokecolor="#474747" o:allowincell="f" o:spid="_x0000_s1026" id="Rectangle 4" style="position:absolute;left:0;text-align:left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>
        <w:rPr>
          <w:noProof/>
          <w:lang w:eastAsia="ru-RU"/>
        </w:rPr>
        <w:pict w14:anchorId="518DDA68">
          <v:rect fillcolor="#7b7b7b" strokecolor="#474747" o:allowincell="f" o:spid="_x0000_s1029" id="Rectangle 5" style="position:absolute;left:0;text-align:left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>
        <w:rPr>
          <w:noProof/>
          <w:lang w:eastAsia="ru-RU"/>
        </w:rPr>
        <w:pict w14:anchorId="1678B499">
          <v:rect fillcolor="#767676" strokecolor="#474747" o:allowincell="f" o:spid="_x0000_s1028" id="Rectangle 6" style="position:absolute;left:0;text-align:left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19.11.2020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ПИ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ФС77-79590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13    ноября  2020</w:t>
          </w:r>
        </w:sdtContent>
      </w:sdt>
      <w:r w:rsidR="00DB472A">
        <w:rPr>
          <w:rFonts w:cstheme="minorHAnsi" w:hAnsiTheme="minorHAnsi" w:asciiTheme="minorHAnsi"/>
          <w:i/>
        </w:rPr>
        <w:t xml:space="preserve"> г.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Түгǝрəк уен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Язык(и)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татарский, русский, английский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TranslateName"/>
        <w:id w:val="-946841960"/>
        <w:placeholder>
          <w:docPart w:val="DefaultPlaceholder_1082065158"/>
        </w:placeholder>
      </w:sdtPr>
      <w:sdtEndPr>
        <w:rPr>
          <w:rFonts w:cstheme="minorHAnsi"/>
          <w:b w:val="false"/>
          <w:i/>
          <w:iCs/>
          <w:sz w:val="22"/>
          <w:szCs w:val="22"/>
        </w:rPr>
      </w:sdtEndPr>
      <w:sdtContent>
        <w:p w:rsidRDefault="00A75544" w:rsidP="00B317BA" w:rsidR="002D2947" w:rsidRPr="004A49D1">
          <w:pPr>
            <w:spacing w:after="240"/>
            <w:ind w:firstLine="0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Перевод наименования (названия) на государственный язык Российской Федерации</w:t>
          </w:r>
          <w:r w:rsidRPr="00AB27F6">
            <w:rPr>
              <w:rFonts w:hAnsiTheme="minorHAnsi" w:asciiTheme="minorHAnsi" w:cs="Arial"/>
              <w:sz w:val="24"/>
              <w:szCs w:val="24"/>
            </w:rPr>
            <w:t>:</w:t>
          </w:r>
          <w:r w:rsidR="002D2947" w:rsidRPr="004A49D1">
            <w:rPr>
              <w:rFonts w:cstheme="minorHAnsi" w:hAnsiTheme="minorHAnsi" w:asciiTheme="minorHAnsi"/>
              <w:i/>
              <w:iCs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  <w:iCs/>
              </w:rPr>
              <w:tag w:val="smiTranslateName"/>
              <w:id w:val="-2043193450"/>
              <w:placeholder>
                <w:docPart w:val="4CE71C39AE464A1EB01DD0B1EDEBFD15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  <w:iCs/>
                </w:rPr>
                <w:t>Тугарак уен - Игра в кругу</w:t>
              </w:r>
            </w:sdtContent>
          </w:sdt>
        </w:p>
      </w:sdtContent>
    </w:sdt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420021, Республика Татарстан, г. Казань, ул. Г. Тукая, д. 74а</w:t>
          </w:r>
        </w:sdtContent>
      </w:sdt>
    </w:p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Культурно-просветительское СМИ. Традиционная культура татарского народа,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Периодическое печатное издание, альманах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</w:t>
          </w:r>
        </w:sdtContent>
      </w:sdt>
    </w:p>
    <w:p w:rsidRDefault="00C659AB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>
        <w:rPr>
          <w:noProof/>
          <w:lang w:eastAsia="ru-RU"/>
        </w:rPr>
        <w:pict>
          <v:rect fillcolor="#767676" strokecolor="#474747" o:allowincell="f" id="_x0000_s1027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5170F1">
            <w:rPr>
              <w:rFonts w:cstheme="minorHAnsi" w:hAnsiTheme="minorHAnsi" w:asciiTheme="minorHAnsi"/>
              <w:i/>
            </w:rPr>
            <w:t>Государственное бюджетное учреждение "Ресурсный центр внедрения инноваций и сохранения традиций в сфере культуры Республики Татарстан" (ОГРН 1201600050090)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1d64df9b1f2c0800000000329920003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Солодовникова Светлана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29.06.2020 по 29.06.2021</w:t>
                </w:r>
              </w:sdtContent>
            </w:sdt>
          </w:p>
        </w:tc>
      </w:tr>
    </w:tbl>
    <w:sectPr w:rsidSect="0043194E" w:rsidR="004A49D1" w:rsidRPr="004A4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C659AB" w:rsidP="0036090E" w:rsidR="00C659AB">
      <w:r>
        <w:separator/>
      </w:r>
    </w:p>
  </w:endnote>
  <w:endnote w:id="0" w:type="continuationSeparator">
    <w:p w:rsidRDefault="00C659AB" w:rsidP="0036090E" w:rsidR="00C659A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FF" w:usb3="00000000" w:usb2="00000009" w:usb1="4000ACFF" w:usb0="E1002AFF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tbl>
    <w:tblPr>
      <w:tblW w:type="auto" w:w="0"/>
      <w:tblLayout w:type="fixed"/>
      <w:tblLook w:val="0000" w:noVBand="0" w:noHBand="0" w:lastColumn="0" w:firstColumn="0" w:lastRow="0" w:firstRow="0"/>
    </w:tblPr>
    <w:tblGrid>
      <w:gridCol w:w="5778"/>
      <w:gridCol w:w="3686"/>
    </w:tblGrid>
    <w:tr w:rsidTr="0090524A" w:rsidR="00CD0706" w:rsidRPr="00444615">
      <w:trPr>
        <w:trHeight w:val="1339"/>
      </w:trPr>
      <w:tc>
        <w:tcPr>
          <w:tcW w:type="dxa" w:w="5778"/>
          <w:tcBorders>
            <w:top w:val="nil"/>
            <w:left w:val="nil"/>
            <w:bottom w:val="nil"/>
            <w:right w:val="nil"/>
          </w:tcBorders>
        </w:tcPr>
        <w:p w:rsidRDefault="00CD0706" w:rsidP="00CD0706" w:rsidR="00CD0706" w:rsidRPr="00CD0706">
          <w:pPr>
            <w:tabs>
              <w:tab w:pos="8505" w:val="left"/>
            </w:tabs>
            <w:autoSpaceDE w:val="false"/>
            <w:autoSpaceDN w:val="false"/>
            <w:adjustRightInd w:val="false"/>
            <w:ind w:firstLine="0" w:right="281"/>
            <w:rPr>
              <w:rFonts w:cs="Times New Roman CYR" w:hAnsi="Times New Roman CYR" w:ascii="Times New Roman CYR"/>
              <w:sz w:val="24"/>
              <w:szCs w:val="28"/>
            </w:rPr>
          </w:pPr>
          <w:r w:rsidRPr="00CD0706">
            <w:rPr>
              <w:rFonts w:cs="Times New Roman CYR" w:hAnsi="Times New Roman CYR" w:ascii="Times New Roman CYR"/>
              <w:sz w:val="24"/>
              <w:szCs w:val="28"/>
            </w:rPr>
            <w:t>Заместитель начальника Управления разрешительной работы, контроля и надзора в сфере массовых коммуникаций – начальник отдела регистрации СМИ</w:t>
          </w:r>
        </w:p>
      </w:tc>
      <w:tc>
        <w:tcPr>
          <w:tcW w:type="dxa" w:w="3686"/>
          <w:tcBorders>
            <w:top w:val="nil"/>
            <w:left w:val="nil"/>
            <w:bottom w:val="nil"/>
            <w:right w:val="nil"/>
          </w:tcBorders>
        </w:tcPr>
        <w:p w:rsidRDefault="00CD0706" w:rsidP="00CD0706" w:rsidR="00CD0706" w:rsidRPr="00CD0706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jc w:val="right"/>
            <w:rPr>
              <w:rFonts w:cs="Times New Roman CYR" w:hAnsi="Times New Roman CYR" w:ascii="Times New Roman CYR"/>
              <w:sz w:val="24"/>
              <w:szCs w:val="28"/>
            </w:rPr>
          </w:pPr>
        </w:p>
        <w:p w:rsidRDefault="00CD0706" w:rsidP="00CD0706" w:rsidR="00CD0706" w:rsidRPr="00CD0706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jc w:val="right"/>
            <w:rPr>
              <w:rFonts w:cs="Times New Roman CYR" w:hAnsi="Times New Roman CYR" w:ascii="Times New Roman CYR"/>
              <w:sz w:val="24"/>
              <w:szCs w:val="28"/>
            </w:rPr>
          </w:pPr>
        </w:p>
        <w:p w:rsidRDefault="00CD0706" w:rsidP="00CD0706" w:rsidR="00CD0706" w:rsidRPr="00CD0706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jc w:val="right"/>
            <w:rPr>
              <w:rFonts w:cs="Times New Roman CYR" w:hAnsi="Times New Roman CYR" w:ascii="Times New Roman CYR"/>
              <w:sz w:val="24"/>
              <w:szCs w:val="28"/>
            </w:rPr>
          </w:pPr>
        </w:p>
        <w:p w:rsidRDefault="00CD0706" w:rsidP="00CD0706" w:rsidR="00CD0706" w:rsidRPr="00CD0706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rPr>
              <w:rFonts w:cs="Times New Roman CYR" w:hAnsi="Times New Roman CYR" w:ascii="Times New Roman CYR"/>
              <w:sz w:val="24"/>
              <w:szCs w:val="28"/>
            </w:rPr>
          </w:pPr>
          <w:r>
            <w:rPr>
              <w:rFonts w:cs="Times New Roman CYR" w:hAnsi="Times New Roman CYR" w:ascii="Times New Roman CYR"/>
              <w:sz w:val="24"/>
              <w:szCs w:val="28"/>
            </w:rPr>
            <w:t xml:space="preserve">  </w:t>
          </w:r>
          <w:r w:rsidRPr="00CD0706">
            <w:rPr>
              <w:rFonts w:cs="Times New Roman CYR" w:hAnsi="Times New Roman CYR" w:ascii="Times New Roman CYR"/>
              <w:sz w:val="24"/>
              <w:szCs w:val="28"/>
            </w:rPr>
            <w:t xml:space="preserve">    С.А. </w:t>
          </w:r>
          <w:proofErr w:type="spellStart"/>
          <w:r w:rsidRPr="00CD0706">
            <w:rPr>
              <w:rFonts w:cs="Times New Roman CYR" w:hAnsi="Times New Roman CYR" w:ascii="Times New Roman CYR"/>
              <w:sz w:val="24"/>
              <w:szCs w:val="28"/>
            </w:rPr>
            <w:t>Солодовникова</w:t>
          </w:r>
          <w:proofErr w:type="spellEnd"/>
        </w:p>
      </w:tc>
    </w:tr>
  </w:tbl>
  <w:p w:rsidRDefault="0043194E" w:rsidP="0043194E" w:rsidR="0043194E">
    <w:pPr>
      <w:ind w:firstLine="0"/>
      <w:jc w:val="left"/>
    </w:pPr>
  </w:p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C659AB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C659AB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C659AB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C659AB" w:rsidP="0036090E" w:rsidR="00C659AB">
      <w:r>
        <w:separator/>
      </w:r>
    </w:p>
  </w:footnote>
  <w:footnote w:id="0" w:type="continuationSeparator">
    <w:p w:rsidRDefault="00C659AB" w:rsidP="0036090E" w:rsidR="00C659A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C659AB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2050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404 21600 21404 21600 0 -38 0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C659AB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2049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7" w:val="fullPage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659AB"/>
    <w:rsid w:val="00C75ECE"/>
    <w:rsid w:val="00C84770"/>
    <w:rsid w:val="00C85388"/>
    <w:rsid w:val="00C868A4"/>
    <w:rsid w:val="00C90A4D"/>
    <w:rsid w:val="00C97413"/>
    <w:rsid w:val="00CB456B"/>
    <w:rsid w:val="00CD0706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6D0FAC"/>
  <w15:docId w15:val="{E6938041-EEB0-4211-BE06-5A5AB8B5F6AF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semiHidden="true" w:name="header"/>
    <w:lsdException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semiHidden="true" w:name="Balloon Text"/>
    <w:lsdException w:unhideWhenUsed="true" w:semiHidden="true" w:name="Table Theme"/>
    <w:lsdException w:semiHidden="true" w:name="Placeholder Text"/>
    <w:lsdException w:qFormat="true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2.xm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12" Type="http://schemas.openxmlformats.org/officeDocument/2006/relationships/footer" Target="footer3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eader" Target="header3.xml"/>
    <Relationship Id="rId5" Type="http://schemas.openxmlformats.org/officeDocument/2006/relationships/footnotes" Target="footnotes.xml"/>
    <Relationship Id="rId15" Type="http://schemas.openxmlformats.org/officeDocument/2006/relationships/theme" Target="theme/theme1.xml"/>
    <Relationship Id="rId10" Type="http://schemas.openxmlformats.org/officeDocument/2006/relationships/footer" Target="footer2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FF" w:usb3="00000000" w:usb2="00000009" w:usb1="4000ACFF" w:usb0="E1002AFF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0A2"/>
    <w:rsid w:val="002F4143"/>
    <w:rsid w:val="00324458"/>
    <w:rsid w:val="003271EC"/>
    <w:rsid w:val="003351BF"/>
    <w:rsid w:val="00336E03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8AE2AF-BFD0-43B6-88B8-5AF2E96EFE5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none</properties:Company>
  <properties:Pages>1</properties:Pages>
  <properties:Words>170</properties:Words>
  <properties:Characters>971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1139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2020-11-16T14:44:00Z</dcterms:created>
  <dc:creator>Myakota</dc:creator>
  <cp:lastModifiedBy>docx4j</cp:lastModifiedBy>
  <cp:lastPrinted>2009-01-30T12:55:00Z</cp:lastPrinted>
  <dcterms:modified xmlns:xsi="http://www.w3.org/2001/XMLSchema-instance" xsi:type="dcterms:W3CDTF">2020-11-16T14:44:00Z</dcterms:modified>
  <cp:revision>1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